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B0DD" w14:textId="77777777"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14:paraId="1F9EE0A2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2D1C723B" w14:textId="77777777"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14:paraId="375710EF" w14:textId="77777777" w:rsidR="003B23BC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B23BC">
        <w:rPr>
          <w:rFonts w:asciiTheme="minorHAnsi" w:hAnsiTheme="minorHAnsi" w:cstheme="minorHAnsi"/>
          <w:caps w:val="0"/>
        </w:rPr>
        <w:t>Městys Nové Veselí, Na Městečku 114, 592 14 Nové Veselí</w:t>
      </w:r>
      <w:r w:rsidR="003B23BC">
        <w:rPr>
          <w:rFonts w:asciiTheme="minorHAnsi" w:hAnsiTheme="minorHAnsi" w:cstheme="minorHAnsi"/>
        </w:rPr>
        <w:t xml:space="preserve"> </w:t>
      </w:r>
    </w:p>
    <w:p w14:paraId="22316FF3" w14:textId="77777777"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14:paraId="5DA08FEC" w14:textId="77777777"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73BE37FC" w14:textId="77777777"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6376A3EC" w14:textId="77777777"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597B8BCB" w14:textId="77777777"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3AEDCA2" w14:textId="77777777"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14:paraId="165336A7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11646BA1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14:paraId="5481B37D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ECF9E80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E00510B" w14:textId="77777777"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14:paraId="7D31E3D7" w14:textId="77777777"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DFEAEEE" w14:textId="77777777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14:paraId="2E89DC2B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23BC"/>
    <w:rsid w:val="003B60E7"/>
    <w:rsid w:val="004B3796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B54A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matrika</cp:lastModifiedBy>
  <cp:revision>2</cp:revision>
  <cp:lastPrinted>2018-05-22T06:34:00Z</cp:lastPrinted>
  <dcterms:created xsi:type="dcterms:W3CDTF">2018-05-22T06:39:00Z</dcterms:created>
  <dcterms:modified xsi:type="dcterms:W3CDTF">2018-05-22T06:39:00Z</dcterms:modified>
</cp:coreProperties>
</file>